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22AA" w:rsidRDefault="00D65273">
      <w:pPr>
        <w:pStyle w:val="Nadpis1"/>
      </w:pPr>
      <w:bookmarkStart w:id="0" w:name="_4vfp565vxoyb" w:colFirst="0" w:colLast="0"/>
      <w:bookmarkEnd w:id="0"/>
      <w:r>
        <w:t xml:space="preserve">Metalurgická skupina Heneken Group sa rozšírila o spoločnosť v Južnej Afrike s viac ako 100 ročnou tradíciou </w:t>
      </w:r>
    </w:p>
    <w:p w14:paraId="00000002" w14:textId="77777777" w:rsidR="00E022AA" w:rsidRDefault="00E022AA"/>
    <w:p w14:paraId="00000003" w14:textId="4E3C1C0E" w:rsidR="00E022AA" w:rsidRDefault="00D65273" w:rsidP="00DF6B3A">
      <w:pPr>
        <w:jc w:val="both"/>
        <w:rPr>
          <w:sz w:val="20"/>
          <w:szCs w:val="20"/>
        </w:rPr>
      </w:pPr>
      <w:r>
        <w:rPr>
          <w:sz w:val="20"/>
          <w:szCs w:val="20"/>
        </w:rPr>
        <w:t>Ako skupina Heneken avizovala na začiatku roka 2023, rozrástla sa o novú výrobnú fabriku, GFE-MIR. Nový prírastok skupiny s</w:t>
      </w:r>
      <w:r w:rsidR="00DF6B3A">
        <w:rPr>
          <w:sz w:val="20"/>
          <w:szCs w:val="20"/>
        </w:rPr>
        <w:t> </w:t>
      </w:r>
      <w:r>
        <w:rPr>
          <w:sz w:val="20"/>
          <w:szCs w:val="20"/>
        </w:rPr>
        <w:t>viac</w:t>
      </w:r>
      <w:r w:rsidR="00DF6B3A">
        <w:rPr>
          <w:sz w:val="20"/>
          <w:szCs w:val="20"/>
        </w:rPr>
        <w:t>,</w:t>
      </w:r>
      <w:r>
        <w:rPr>
          <w:sz w:val="20"/>
          <w:szCs w:val="20"/>
        </w:rPr>
        <w:t xml:space="preserve"> ako 100 - ročnou tradíciou</w:t>
      </w:r>
      <w:r w:rsidR="00DF6B3A">
        <w:rPr>
          <w:sz w:val="20"/>
          <w:szCs w:val="20"/>
        </w:rPr>
        <w:t>,</w:t>
      </w:r>
      <w:r>
        <w:rPr>
          <w:sz w:val="20"/>
          <w:szCs w:val="20"/>
        </w:rPr>
        <w:t xml:space="preserve"> predstavuje rozšírenie pôsobenia skupiny Heneken v dvoch nových krajinách na africkom kontinente. Súčasne to pre skupinu znamená nárast o 200 nových zamestnancov a zvýšenie aktív o 125 mil. EUR.</w:t>
      </w:r>
    </w:p>
    <w:p w14:paraId="00000004" w14:textId="77777777" w:rsidR="00E022AA" w:rsidRDefault="00E022AA" w:rsidP="00DF6B3A">
      <w:pPr>
        <w:jc w:val="both"/>
        <w:rPr>
          <w:sz w:val="20"/>
          <w:szCs w:val="20"/>
        </w:rPr>
      </w:pPr>
    </w:p>
    <w:p w14:paraId="00000005" w14:textId="77777777" w:rsidR="00E022AA" w:rsidRDefault="00D65273" w:rsidP="00DF6B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Skupina takto využíva úspech posledných rokov a rozširuje svoje portfólio o 25 nových produktov.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“Je to prirodzený krok, ktorý zapadá do našej stratégie pri snahe dodávať našim obchodným partnerom široké portfólio produktov v čo najvyššej kvalite. Ostávame verní metalurgii. Našim cieľom je naďalej prehlbovať znalosti a expertízu v tomto sektore.” </w:t>
      </w:r>
    </w:p>
    <w:p w14:paraId="00000006" w14:textId="77777777" w:rsidR="00E022AA" w:rsidRDefault="00E022AA" w:rsidP="00DF6B3A">
      <w:pPr>
        <w:jc w:val="both"/>
        <w:rPr>
          <w:sz w:val="20"/>
          <w:szCs w:val="20"/>
        </w:rPr>
      </w:pPr>
    </w:p>
    <w:p w14:paraId="00000007" w14:textId="70DF1488" w:rsidR="00E022AA" w:rsidRDefault="00D65273" w:rsidP="00DF6B3A">
      <w:pPr>
        <w:jc w:val="both"/>
        <w:rPr>
          <w:sz w:val="20"/>
          <w:szCs w:val="20"/>
        </w:rPr>
      </w:pPr>
      <w:r>
        <w:rPr>
          <w:sz w:val="20"/>
          <w:szCs w:val="20"/>
        </w:rPr>
        <w:t>V priebehu roka je to druhý významný krok skupiny Hen</w:t>
      </w:r>
      <w:r w:rsidR="001D24ED">
        <w:rPr>
          <w:sz w:val="20"/>
          <w:szCs w:val="20"/>
        </w:rPr>
        <w:t>e</w:t>
      </w:r>
      <w:r>
        <w:rPr>
          <w:sz w:val="20"/>
          <w:szCs w:val="20"/>
        </w:rPr>
        <w:t>ken po projekte na zelenej lúke v Tureckom Izmire, kde spoločnosť hlási úspešné zavedenie prevádzky a produkuje prvé tony sekundárneho hliníka.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“Každá z dcérskych spoločností Heneken Group má špecifické zameranie a svojou produkciou dopĺňa obchodné aktivity skupiny na globálnom trhu. Pôsobením vo viacerých krajinách a na viac</w:t>
      </w:r>
      <w:r w:rsidR="00DF6B3A">
        <w:rPr>
          <w:sz w:val="20"/>
          <w:szCs w:val="20"/>
        </w:rPr>
        <w:t>,</w:t>
      </w:r>
      <w:r>
        <w:rPr>
          <w:sz w:val="20"/>
          <w:szCs w:val="20"/>
        </w:rPr>
        <w:t xml:space="preserve"> ako jednom kontinente obohacujeme svoju činnosť o logistickú dostupnosť k našim obchodným partnerom a zároveň diverzifikujeme riziko vyplývajúce z vývoja na globálnom trhu.” </w:t>
      </w:r>
    </w:p>
    <w:p w14:paraId="00000008" w14:textId="77777777" w:rsidR="00E022AA" w:rsidRDefault="00E022AA" w:rsidP="00DF6B3A">
      <w:pPr>
        <w:jc w:val="both"/>
        <w:rPr>
          <w:sz w:val="20"/>
          <w:szCs w:val="20"/>
        </w:rPr>
      </w:pPr>
    </w:p>
    <w:p w14:paraId="00000009" w14:textId="77777777" w:rsidR="00E022AA" w:rsidRDefault="00D65273" w:rsidP="00DF6B3A">
      <w:pPr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Heneken Group je dynamická obchodná spoločnosť založená na Slovensku s viac, ako 15 ročnou históriou a presahom do celého sveta. Rastie vďaka partnerstvám na globálnom trhu založených na obchode s kovmi, výrobe zliatin a nadzemných vodičov v štyroch výrobných fabrikách na Slovensku a v Turecku. 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white"/>
        </w:rPr>
        <w:t>V priebehu šestnástich rokov sa Heneken Group rozrástla na súčasných 16 dcérskych spoločností v siedmich krajinách s viac ako 300 zamestnancami, s ktorými v roku 2022 presiahli tržby 500 mil. €.</w:t>
      </w:r>
    </w:p>
    <w:p w14:paraId="0000000A" w14:textId="77777777" w:rsidR="00E022AA" w:rsidRDefault="00E022AA" w:rsidP="00DF6B3A">
      <w:pPr>
        <w:jc w:val="both"/>
        <w:rPr>
          <w:rFonts w:ascii="Roboto" w:eastAsia="Roboto" w:hAnsi="Roboto" w:cs="Roboto"/>
          <w:color w:val="2D2D2D"/>
          <w:sz w:val="24"/>
          <w:szCs w:val="24"/>
          <w:highlight w:val="white"/>
        </w:rPr>
      </w:pPr>
    </w:p>
    <w:p w14:paraId="0000000B" w14:textId="77777777" w:rsidR="00E022AA" w:rsidRDefault="00E022AA"/>
    <w:sectPr w:rsidR="00E022A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AA"/>
    <w:rsid w:val="001D24ED"/>
    <w:rsid w:val="00570A60"/>
    <w:rsid w:val="00AC4BDB"/>
    <w:rsid w:val="00D65273"/>
    <w:rsid w:val="00DF6B3A"/>
    <w:rsid w:val="00E0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A8C4D"/>
  <w15:docId w15:val="{DE0C1C42-7D0C-4D61-AB20-1A800E7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1588</Characters>
  <Application>Microsoft Office Word</Application>
  <DocSecurity>0</DocSecurity>
  <Lines>31</Lines>
  <Paragraphs>5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Košč | HENEKEN</cp:lastModifiedBy>
  <cp:revision>7</cp:revision>
  <dcterms:created xsi:type="dcterms:W3CDTF">2023-09-06T12:45:00Z</dcterms:created>
  <dcterms:modified xsi:type="dcterms:W3CDTF">2023-12-06T12:26:00Z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a7050897169efb7ea99beda6866c3e3315f0462144aa14d72a9390119457f048</vt:lpwstr>
  </property>
</Properties>
</file>